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2B897">
      <w:pPr>
        <w:spacing w:before="320" w:after="700" w:line="72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z w:val="44"/>
          <w:szCs w:val="44"/>
        </w:rPr>
        <w:t>资产转让合同</w:t>
      </w:r>
    </w:p>
    <w:p w14:paraId="6E6C6846">
      <w:pPr>
        <w:keepNext w:val="0"/>
        <w:keepLines w:val="0"/>
        <w:pageBreakBefore w:val="0"/>
        <w:widowControl w:val="0"/>
        <w:tabs>
          <w:tab w:val="left" w:pos="5920"/>
        </w:tabs>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转让方：</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（以下简称“甲方”）</w:t>
      </w:r>
    </w:p>
    <w:p w14:paraId="2C0F80AA">
      <w:pPr>
        <w:keepNext w:val="0"/>
        <w:keepLines w:val="0"/>
        <w:pageBreakBefore w:val="0"/>
        <w:widowControl w:val="0"/>
        <w:tabs>
          <w:tab w:val="left" w:pos="5920"/>
        </w:tabs>
        <w:kinsoku/>
        <w:wordWrap/>
        <w:overflowPunct/>
        <w:topLinePunct w:val="0"/>
        <w:autoSpaceDE/>
        <w:autoSpaceDN/>
        <w:bidi w:val="0"/>
        <w:adjustRightInd/>
        <w:snapToGrid/>
        <w:spacing w:after="600" w:line="560" w:lineRule="exact"/>
        <w:ind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受让方：</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（以下简称“乙方”）</w:t>
      </w:r>
    </w:p>
    <w:p w14:paraId="32180AED">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依照《中华人民共和国民法典》、《企业国有资产转让管理暂行办法》以及相关法律行政法规，遵循平等、自愿、公平和诚实信用的原则，甲方将其持有的</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通过宿迁市公共资源交易中心（以下简称“交易中心”）公开挂牌转让，</w:t>
      </w:r>
      <w:r>
        <w:rPr>
          <w:rFonts w:hint="eastAsia" w:ascii="仿宋_GB2312" w:hAnsi="仿宋_GB2312" w:eastAsia="仿宋_GB2312" w:cs="仿宋_GB2312"/>
          <w:color w:val="000000"/>
          <w:sz w:val="28"/>
          <w:szCs w:val="28"/>
          <w:u w:val="single"/>
        </w:rPr>
        <w:t>产</w:t>
      </w:r>
      <w:r>
        <w:rPr>
          <w:rFonts w:hint="eastAsia" w:ascii="仿宋_GB2312" w:hAnsi="仿宋_GB2312" w:eastAsia="仿宋_GB2312" w:cs="仿宋_GB2312"/>
          <w:color w:val="000000"/>
          <w:sz w:val="28"/>
          <w:szCs w:val="28"/>
          <w:u w:val="single"/>
          <w:lang w:val="en-US" w:eastAsia="zh-CN"/>
        </w:rPr>
        <w:t>权证号为：</w:t>
      </w:r>
      <w:r>
        <w:rPr>
          <w:rFonts w:hint="eastAsia" w:ascii="仿宋" w:hAnsi="仿宋" w:eastAsia="仿宋" w:cs="仿宋"/>
          <w:b w:val="0"/>
          <w:bCs w:val="0"/>
          <w:sz w:val="28"/>
          <w:szCs w:val="28"/>
          <w:u w:val="single"/>
          <w:lang w:val="en-US" w:eastAsia="zh-CN"/>
        </w:rPr>
        <w:t>苏（   ）      不动产权第     号</w:t>
      </w:r>
      <w:r>
        <w:rPr>
          <w:rFonts w:hint="eastAsia" w:ascii="仿宋_GB2312" w:hAnsi="仿宋_GB2312" w:eastAsia="仿宋_GB2312" w:cs="仿宋_GB2312"/>
          <w:color w:val="000000"/>
          <w:sz w:val="28"/>
          <w:szCs w:val="28"/>
        </w:rPr>
        <w:t>，乙方参加公开挂牌并最终受让该资产，经双方协商一致，达成如下合同，共同遵照执行。</w:t>
      </w:r>
    </w:p>
    <w:p w14:paraId="4069B6DC">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黑体" w:hAnsi="黑体" w:eastAsia="黑体" w:cs="黑体"/>
          <w:b/>
          <w:bCs/>
          <w:sz w:val="28"/>
          <w:szCs w:val="28"/>
        </w:rPr>
      </w:pPr>
      <w:r>
        <w:rPr>
          <w:rFonts w:hint="eastAsia" w:ascii="黑体" w:hAnsi="黑体" w:eastAsia="黑体" w:cs="黑体"/>
          <w:b/>
          <w:bCs/>
          <w:color w:val="000000"/>
          <w:sz w:val="28"/>
          <w:szCs w:val="28"/>
        </w:rPr>
        <w:t>第一条 资产概述</w:t>
      </w:r>
    </w:p>
    <w:p w14:paraId="2FB26A02">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乙方已充分了解上述资产的具体状况，并自愿买受该资产。具体情况如下：</w:t>
      </w:r>
    </w:p>
    <w:p w14:paraId="26EA3115">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1．甲方根据国家及相关法律规定，取得甲方持有位于标的所在地的</w:t>
      </w:r>
      <w:r>
        <w:rPr>
          <w:rFonts w:hint="eastAsia" w:ascii="仿宋_GB2312" w:hAnsi="仿宋_GB2312" w:eastAsia="仿宋_GB2312" w:cs="仿宋_GB2312"/>
          <w:color w:val="000000"/>
          <w:sz w:val="28"/>
          <w:szCs w:val="28"/>
          <w:lang w:val="en-US" w:eastAsia="zh-CN"/>
        </w:rPr>
        <w:t>该幢厂房</w:t>
      </w:r>
      <w:r>
        <w:rPr>
          <w:rFonts w:hint="eastAsia" w:ascii="仿宋_GB2312" w:hAnsi="仿宋_GB2312" w:eastAsia="仿宋_GB2312" w:cs="仿宋_GB2312"/>
          <w:color w:val="000000"/>
          <w:sz w:val="28"/>
          <w:szCs w:val="28"/>
        </w:rPr>
        <w:t>资产，产</w:t>
      </w:r>
      <w:r>
        <w:rPr>
          <w:rFonts w:hint="eastAsia" w:ascii="仿宋_GB2312" w:hAnsi="仿宋_GB2312" w:eastAsia="仿宋_GB2312" w:cs="仿宋_GB2312"/>
          <w:color w:val="000000"/>
          <w:sz w:val="28"/>
          <w:szCs w:val="28"/>
          <w:lang w:val="en-US" w:eastAsia="zh-CN"/>
        </w:rPr>
        <w:t>权证号：</w:t>
      </w:r>
      <w:r>
        <w:rPr>
          <w:rFonts w:hint="eastAsia" w:ascii="仿宋" w:hAnsi="仿宋" w:eastAsia="仿宋" w:cs="仿宋"/>
          <w:b w:val="0"/>
          <w:bCs w:val="0"/>
          <w:sz w:val="28"/>
          <w:szCs w:val="28"/>
          <w:u w:val="single"/>
          <w:lang w:val="en-US" w:eastAsia="zh-CN"/>
        </w:rPr>
        <w:t>苏       不动产权第        号</w:t>
      </w:r>
      <w:r>
        <w:rPr>
          <w:rFonts w:hint="eastAsia" w:ascii="仿宋_GB2312" w:hAnsi="仿宋_GB2312" w:eastAsia="仿宋_GB2312" w:cs="仿宋_GB2312"/>
          <w:color w:val="000000"/>
          <w:sz w:val="28"/>
          <w:szCs w:val="28"/>
        </w:rPr>
        <w:t>（标的现状以现场实际情况为准）。</w:t>
      </w:r>
    </w:p>
    <w:p w14:paraId="7934034B">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第二条 甲方声明</w:t>
      </w:r>
    </w:p>
    <w:p w14:paraId="6E550BD3">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1．甲方是合法设立并有效存续的企业法人</w:t>
      </w:r>
      <w:r>
        <w:rPr>
          <w:rFonts w:hint="eastAsia" w:ascii="仿宋_GB2312" w:hAnsi="仿宋_GB2312" w:eastAsia="仿宋_GB2312" w:cs="仿宋_GB2312"/>
          <w:color w:val="000000"/>
          <w:sz w:val="28"/>
          <w:szCs w:val="28"/>
          <w:lang w:val="en-US" w:eastAsia="zh-CN"/>
        </w:rPr>
        <w:t>或自然人</w:t>
      </w:r>
      <w:r>
        <w:rPr>
          <w:rFonts w:hint="eastAsia" w:ascii="仿宋_GB2312" w:hAnsi="仿宋_GB2312" w:eastAsia="仿宋_GB2312" w:cs="仿宋_GB2312"/>
          <w:color w:val="000000"/>
          <w:sz w:val="28"/>
          <w:szCs w:val="28"/>
        </w:rPr>
        <w:t>，已取得标的资产产权且已履行了必需的企业内部决策程序。</w:t>
      </w:r>
    </w:p>
    <w:p w14:paraId="0DC8C7C0">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2．甲方向乙方提交的全部文件真实、准确、完整，不存在虚假记载、误导性陈述或重大遗漏。</w:t>
      </w:r>
    </w:p>
    <w:p w14:paraId="4122F2CA">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sz w:val="28"/>
          <w:szCs w:val="28"/>
        </w:rPr>
        <w:sectPr>
          <w:footerReference r:id="rId3" w:type="default"/>
          <w:type w:val="continuous"/>
          <w:pgSz w:w="11905" w:h="16840"/>
          <w:pgMar w:top="1440" w:right="1803" w:bottom="1440" w:left="1803" w:header="0" w:footer="780" w:gutter="0"/>
          <w:pgNumType w:fmt="decimal"/>
          <w:cols w:space="720" w:num="1"/>
          <w:rtlGutter w:val="0"/>
          <w:docGrid w:linePitch="0" w:charSpace="0"/>
        </w:sectPr>
      </w:pPr>
      <w:r>
        <w:rPr>
          <w:rFonts w:hint="eastAsia" w:ascii="仿宋_GB2312" w:hAnsi="仿宋_GB2312" w:eastAsia="仿宋_GB2312" w:cs="仿宋_GB2312"/>
          <w:color w:val="000000"/>
          <w:sz w:val="28"/>
          <w:szCs w:val="28"/>
        </w:rPr>
        <w:t>3．甲方保证转让的资产拥有完全、合法、有效的所有权和处</w:t>
      </w:r>
    </w:p>
    <w:p w14:paraId="6D619501">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分权。</w:t>
      </w:r>
    </w:p>
    <w:p w14:paraId="4B80EB1D">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第三条 乙方声明</w:t>
      </w:r>
    </w:p>
    <w:p w14:paraId="4334FB4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1．乙方接受甲方在交易中心公开征集资产转让意向受让方时公告所要求的所有条件。同时乙方向甲方提交的全部文件真实、准确、完整，不存在虚假记载、误导性陈述或重大遗漏。</w:t>
      </w:r>
    </w:p>
    <w:p w14:paraId="1E8C2AD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2．签订本协议前，乙方已对该转让资产做过充分的前期尽调工作，承诺接受该转让资产的所有现状。</w:t>
      </w:r>
    </w:p>
    <w:p w14:paraId="69C6E65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3．乙方愿意以市交易中心平台上的竞拍成交价，受让甲方转让的资产，在受让本协议项下资产时已取得审批机关批准或必要的授权。</w:t>
      </w:r>
    </w:p>
    <w:p w14:paraId="10F4658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乙方已充分了解相关法律法规、规范性文件（包括但不限于《中华人民共和国民法典》、《企业国有资产交易监督管理办法》）关于受让公司资产等的相关约定，确认在形式上和内容上均满足现有法律法规及规范性文件关于受让公司资产等的相关约定，乙方在受让标的资产后不会违反国家相关法律规定。</w:t>
      </w:r>
    </w:p>
    <w:p w14:paraId="538BE88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乙方已对上述转让标的也进行了充分的考察，充分了解并接受标的信息发布的全部内容和要求，已完全了解标的现状、法律状态、存在的瑕疵和其他相关情况，且已认真考虑了标的经营、行业、市场、政策以及其他不可预计的各项风险因素，愿意承担可能存在的一切交易风险。</w:t>
      </w:r>
    </w:p>
    <w:p w14:paraId="286841AD">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6．乙方在资产交易过程中知悉的甲方及标的资产的商业信息、商业秘密负有保密责任，未经甲方书面同意，不得向任何第三方以任何方式进行披露。</w:t>
      </w:r>
    </w:p>
    <w:p w14:paraId="13BD3B24">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7．乙方成功成为受让方后，必须自行负责有关标的物的维修、整改等工作。所产生的一切费用均由乙方自行承担。</w:t>
      </w:r>
    </w:p>
    <w:p w14:paraId="36FF6EC7">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黑体" w:hAnsi="黑体" w:eastAsia="黑体" w:cs="黑体"/>
          <w:b/>
          <w:bCs/>
          <w:color w:val="000000"/>
          <w:sz w:val="28"/>
          <w:szCs w:val="28"/>
        </w:rPr>
        <w:t>第四条 资产转让价格</w:t>
      </w:r>
    </w:p>
    <w:p w14:paraId="20F0DE50">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1．根据</w:t>
      </w:r>
      <w:r>
        <w:rPr>
          <w:rFonts w:hint="eastAsia" w:ascii="仿宋_GB2312" w:hAnsi="仿宋_GB2312" w:eastAsia="仿宋_GB2312" w:cs="仿宋_GB2312"/>
          <w:color w:val="000000"/>
          <w:sz w:val="28"/>
          <w:szCs w:val="28"/>
          <w:u w:val="single"/>
          <w:lang w:val="en-US" w:eastAsia="zh-CN"/>
        </w:rPr>
        <w:t xml:space="preserve">             (        )第     号</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rPr>
        <w:t>对标的资产进行的评估，并经</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备案，截至评估基准日</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年</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月</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日</w:t>
      </w:r>
      <w:r>
        <w:rPr>
          <w:rFonts w:hint="eastAsia" w:ascii="仿宋_GB2312" w:hAnsi="仿宋_GB2312" w:eastAsia="仿宋_GB2312" w:cs="仿宋_GB2312"/>
          <w:color w:val="000000"/>
          <w:sz w:val="28"/>
          <w:szCs w:val="28"/>
        </w:rPr>
        <w:t>，标的资产以评估价格为上述资产转让底价，总价款为人民币大写</w:t>
      </w:r>
      <w:r>
        <w:rPr>
          <w:rFonts w:hint="eastAsia" w:ascii="仿宋_GB2312" w:hAnsi="仿宋_GB2312" w:eastAsia="仿宋_GB2312" w:cs="仿宋_GB2312"/>
          <w:color w:val="000000"/>
          <w:sz w:val="28"/>
          <w:szCs w:val="28"/>
          <w:lang w:val="en-US" w:eastAsia="zh-CN"/>
        </w:rPr>
        <w:t>为</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，人民币小写</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万元</w:t>
      </w:r>
      <w:r>
        <w:rPr>
          <w:rFonts w:hint="eastAsia" w:ascii="仿宋_GB2312" w:hAnsi="仿宋_GB2312" w:eastAsia="仿宋_GB2312" w:cs="仿宋_GB2312"/>
          <w:color w:val="000000"/>
          <w:sz w:val="28"/>
          <w:szCs w:val="28"/>
        </w:rPr>
        <w:t>。</w:t>
      </w:r>
    </w:p>
    <w:p w14:paraId="7693DC91">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2．根据国有资产交易的相关规定，甲方通过交易中心以公开挂牌转让的形式转让标的资产，乙方通过挂牌后以人民币</w:t>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ab/>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万元（大写：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）的价格受让了甲方所持有的标的资产。</w:t>
      </w:r>
    </w:p>
    <w:p w14:paraId="363CCB8E">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3．关于交易保证金</w:t>
      </w:r>
    </w:p>
    <w:p w14:paraId="7810D60C">
      <w:pPr>
        <w:keepNext w:val="0"/>
        <w:keepLines w:val="0"/>
        <w:pageBreakBefore w:val="0"/>
        <w:widowControl w:val="0"/>
        <w:kinsoku/>
        <w:wordWrap/>
        <w:overflowPunct/>
        <w:topLinePunct w:val="0"/>
        <w:autoSpaceDE/>
        <w:autoSpaceDN/>
        <w:bidi w:val="0"/>
        <w:adjustRightInd/>
        <w:snapToGrid/>
        <w:spacing w:line="560" w:lineRule="exact"/>
        <w:ind w:firstLine="618"/>
        <w:jc w:val="both"/>
        <w:textAlignment w:val="auto"/>
        <w:rPr>
          <w:rFonts w:hint="eastAsia" w:ascii="仿宋_GB2312" w:hAnsi="仿宋_GB2312" w:eastAsia="仿宋_GB2312" w:cs="仿宋_GB2312"/>
          <w:color w:val="000000"/>
          <w:sz w:val="28"/>
          <w:szCs w:val="28"/>
        </w:rPr>
        <w:sectPr>
          <w:footerReference r:id="rId4" w:type="default"/>
          <w:type w:val="continuous"/>
          <w:pgSz w:w="11905" w:h="16840"/>
          <w:pgMar w:top="1440" w:right="1803" w:bottom="1440" w:left="1803" w:header="0" w:footer="782" w:gutter="0"/>
          <w:pgNumType w:fmt="decimal"/>
          <w:cols w:space="720" w:num="1"/>
          <w:rtlGutter w:val="0"/>
          <w:docGrid w:linePitch="0" w:charSpace="0"/>
        </w:sectPr>
      </w:pPr>
      <w:r>
        <w:rPr>
          <w:rFonts w:hint="eastAsia" w:ascii="仿宋_GB2312" w:hAnsi="仿宋_GB2312" w:eastAsia="仿宋_GB2312" w:cs="仿宋_GB2312"/>
          <w:color w:val="000000"/>
          <w:sz w:val="28"/>
          <w:szCs w:val="28"/>
        </w:rPr>
        <w:t>乙方在报名时已向交易中心缴纳交易保证金人民币</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万元。甲乙双方同意并由乙方授权给交易中心，将上述交易保证金于本合同生效之日起3个工作日内划转至甲方指定账号，转抵乙方向甲方支付的转让价款。</w:t>
      </w:r>
    </w:p>
    <w:p w14:paraId="362236C2">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第五条 资产转让价款支付方式</w:t>
      </w:r>
    </w:p>
    <w:p w14:paraId="214C3D7B">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1．乙方应在签订</w:t>
      </w:r>
      <w:bookmarkStart w:id="0" w:name="_GoBack"/>
      <w:r>
        <w:rPr>
          <w:rFonts w:hint="eastAsia" w:ascii="仿宋_GB2312" w:hAnsi="仿宋_GB2312" w:eastAsia="仿宋_GB2312" w:cs="仿宋_GB2312"/>
          <w:color w:val="000000"/>
          <w:sz w:val="28"/>
          <w:szCs w:val="28"/>
          <w:highlight w:val="none"/>
        </w:rPr>
        <w:t>合同</w:t>
      </w:r>
      <w:r>
        <w:rPr>
          <w:rFonts w:hint="eastAsia" w:ascii="仿宋_GB2312" w:hAnsi="仿宋_GB2312" w:eastAsia="仿宋_GB2312" w:cs="仿宋_GB2312"/>
          <w:color w:val="000000"/>
          <w:sz w:val="28"/>
          <w:szCs w:val="28"/>
          <w:highlight w:val="none"/>
          <w:lang w:val="en-US" w:eastAsia="zh-CN"/>
        </w:rPr>
        <w:t>生效之日</w:t>
      </w:r>
      <w:r>
        <w:rPr>
          <w:rFonts w:hint="eastAsia" w:ascii="仿宋_GB2312" w:hAnsi="仿宋_GB2312" w:eastAsia="仿宋_GB2312" w:cs="仿宋_GB2312"/>
          <w:color w:val="000000"/>
          <w:sz w:val="28"/>
          <w:szCs w:val="28"/>
          <w:highlight w:val="none"/>
        </w:rPr>
        <w:t>起</w:t>
      </w:r>
      <w:r>
        <w:rPr>
          <w:rFonts w:hint="eastAsia" w:ascii="仿宋_GB2312" w:hAnsi="仿宋_GB2312" w:eastAsia="仿宋_GB2312" w:cs="仿宋_GB2312"/>
          <w:color w:val="000000"/>
          <w:sz w:val="28"/>
          <w:szCs w:val="28"/>
          <w:highlight w:val="none"/>
          <w:lang w:val="en-US" w:eastAsia="zh-CN"/>
        </w:rPr>
        <w:t>5个工作</w:t>
      </w:r>
      <w:r>
        <w:rPr>
          <w:rFonts w:hint="eastAsia" w:ascii="仿宋_GB2312" w:hAnsi="仿宋_GB2312" w:eastAsia="仿宋_GB2312" w:cs="仿宋_GB2312"/>
          <w:color w:val="000000"/>
          <w:sz w:val="28"/>
          <w:szCs w:val="28"/>
          <w:highlight w:val="none"/>
        </w:rPr>
        <w:t>日</w:t>
      </w:r>
      <w:bookmarkEnd w:id="0"/>
      <w:r>
        <w:rPr>
          <w:rFonts w:hint="eastAsia" w:ascii="仿宋_GB2312" w:hAnsi="仿宋_GB2312" w:eastAsia="仿宋_GB2312" w:cs="仿宋_GB2312"/>
          <w:color w:val="000000"/>
          <w:sz w:val="28"/>
          <w:szCs w:val="28"/>
          <w:u w:val="none"/>
        </w:rPr>
        <w:t>（</w:t>
      </w:r>
      <w:r>
        <w:rPr>
          <w:rFonts w:hint="eastAsia" w:ascii="仿宋_GB2312" w:hAnsi="仿宋_GB2312" w:eastAsia="仿宋_GB2312" w:cs="仿宋_GB2312"/>
          <w:color w:val="auto"/>
          <w:sz w:val="28"/>
          <w:szCs w:val="28"/>
          <w:u w:val="none"/>
          <w:lang w:val="en-US" w:eastAsia="zh-CN"/>
        </w:rPr>
        <w:t>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内将全部成交价款扣除已缴纳交易保证金后的尾款（人</w:t>
      </w:r>
      <w:r>
        <w:rPr>
          <w:rFonts w:hint="eastAsia" w:ascii="仿宋_GB2312" w:hAnsi="仿宋_GB2312" w:eastAsia="仿宋_GB2312" w:cs="仿宋_GB2312"/>
          <w:color w:val="000000"/>
          <w:sz w:val="28"/>
          <w:szCs w:val="28"/>
        </w:rPr>
        <w:t>民币）¥</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元整（大写：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）一次性划入交易中心的指定交易结算账户。</w:t>
      </w:r>
    </w:p>
    <w:p w14:paraId="2A73DEAA">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2．甲乙双方若完成资产移交手续，甲方可凭移交后的资产移交证明，书面提示交易中心将转让价款和交易保证金汇入甲方指定账户。</w:t>
      </w:r>
    </w:p>
    <w:p w14:paraId="6F71E65D">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3．甲乙双方如因故无法按约履行合同，须双方在达成书面一致后，共同书面委托交易中心划转其结算账户内的保证金及资产转让价款。</w:t>
      </w:r>
    </w:p>
    <w:p w14:paraId="146E5443">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4．甲方指定付款账户信息如下：</w:t>
      </w:r>
    </w:p>
    <w:p w14:paraId="3691143B">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r>
        <w:rPr>
          <w:rFonts w:hint="eastAsia" w:ascii="仿宋_GB2312" w:hAnsi="仿宋_GB2312" w:eastAsia="仿宋_GB2312" w:cs="仿宋_GB2312"/>
          <w:color w:val="000000"/>
          <w:sz w:val="28"/>
          <w:szCs w:val="28"/>
          <w:lang w:val="en-US" w:eastAsia="zh-CN"/>
        </w:rPr>
        <w:t xml:space="preserve"> </w:t>
      </w:r>
    </w:p>
    <w:p w14:paraId="50C5A6AA">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名称：</w:t>
      </w:r>
      <w:r>
        <w:rPr>
          <w:rFonts w:hint="eastAsia" w:ascii="仿宋_GB2312" w:hAnsi="仿宋_GB2312" w:eastAsia="仿宋_GB2312" w:cs="仿宋_GB2312"/>
          <w:color w:val="000000"/>
          <w:sz w:val="28"/>
          <w:szCs w:val="28"/>
          <w:lang w:val="en-US" w:eastAsia="zh-CN"/>
        </w:rPr>
        <w:t xml:space="preserve"> </w:t>
      </w:r>
    </w:p>
    <w:p w14:paraId="6230D020">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账号：</w:t>
      </w:r>
      <w:r>
        <w:rPr>
          <w:rFonts w:hint="eastAsia" w:ascii="仿宋_GB2312" w:hAnsi="仿宋_GB2312" w:eastAsia="仿宋_GB2312" w:cs="仿宋_GB2312"/>
          <w:color w:val="000000"/>
          <w:sz w:val="28"/>
          <w:szCs w:val="28"/>
          <w:lang w:val="en-US" w:eastAsia="zh-CN"/>
        </w:rPr>
        <w:t xml:space="preserve"> </w:t>
      </w:r>
    </w:p>
    <w:p w14:paraId="60A924EE">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第六条 双方的权利与义务</w:t>
      </w:r>
    </w:p>
    <w:p w14:paraId="78CCAA7F">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1．甲方需配合乙方办理相关资产转移手续。除另有约定外，甲方在任何时间均无须为履行本条所述协助义务承担任何费用。</w:t>
      </w:r>
    </w:p>
    <w:p w14:paraId="4528A4C2">
      <w:pPr>
        <w:keepNext w:val="0"/>
        <w:keepLines w:val="0"/>
        <w:pageBreakBefore w:val="0"/>
        <w:widowControl w:val="0"/>
        <w:kinsoku/>
        <w:wordWrap/>
        <w:overflowPunct/>
        <w:topLinePunct w:val="0"/>
        <w:autoSpaceDE/>
        <w:autoSpaceDN/>
        <w:bidi w:val="0"/>
        <w:adjustRightInd/>
        <w:snapToGrid/>
        <w:spacing w:line="560" w:lineRule="exact"/>
        <w:ind w:firstLine="7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2．乙方应按照本合同约定按时足额履行付款义务。</w:t>
      </w:r>
    </w:p>
    <w:p w14:paraId="72A28FF8">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b/>
          <w:bCs/>
          <w:color w:val="000000"/>
          <w:sz w:val="28"/>
          <w:szCs w:val="28"/>
        </w:rPr>
      </w:pPr>
      <w:r>
        <w:rPr>
          <w:rFonts w:hint="eastAsia" w:ascii="黑体" w:hAnsi="黑体" w:eastAsia="黑体" w:cs="黑体"/>
          <w:b/>
          <w:bCs/>
          <w:color w:val="000000"/>
          <w:sz w:val="28"/>
          <w:szCs w:val="28"/>
        </w:rPr>
        <w:t>第七条 相关资产转让手续的办理及费用承担</w:t>
      </w:r>
    </w:p>
    <w:p w14:paraId="0E1BC29C">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乙方缴清全部价款后，交易中心在3个工作日内向乙方开具交易凭证。甲乙双方根据开具的交易凭证办理资产移交手续并书面确认移交清单，乙方不得拒绝书面确认移交清单，否则乙方承担本合同无法履约或无法充分履约的违约责任，违约金按本合同有关违约责任执行。</w:t>
      </w:r>
    </w:p>
    <w:p w14:paraId="38602AA9">
      <w:pPr>
        <w:keepNext w:val="0"/>
        <w:keepLines w:val="0"/>
        <w:pageBreakBefore w:val="0"/>
        <w:widowControl w:val="0"/>
        <w:kinsoku/>
        <w:wordWrap/>
        <w:overflowPunct/>
        <w:topLinePunct w:val="0"/>
        <w:autoSpaceDE/>
        <w:autoSpaceDN/>
        <w:bidi w:val="0"/>
        <w:adjustRightInd/>
        <w:snapToGrid/>
        <w:spacing w:line="560" w:lineRule="exact"/>
        <w:ind w:firstLine="7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2．双方办理资产移交手续过程中所涉及的相关税费按国家有关规定由甲方和乙方各自承担（甲方开具增值税专用发票）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自标的物交付日起，与标的有关的一切费用由乙方承担。</w:t>
      </w:r>
    </w:p>
    <w:p w14:paraId="0876BB43">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黑体" w:hAnsi="黑体" w:eastAsia="黑体" w:cs="黑体"/>
          <w:b/>
          <w:bCs/>
          <w:color w:val="000000"/>
          <w:sz w:val="28"/>
          <w:szCs w:val="28"/>
        </w:rPr>
        <w:t>第八条 资产移交及风险转移</w:t>
      </w:r>
    </w:p>
    <w:p w14:paraId="24474AE3">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甲方保证所转让的标的物权没有争议，不存在限制标的物转让的法定情形，不存在第三人对标的物权属主张合法权利的情形。如果因为甲方对所转让的标的物不享有所有权的原因，发生任何对于标的物权属提出的异议、主张、诉讼等一切形式的要求，甲方负责处理并承担法律与经济责任（如遇不可抗力因素除外）。</w:t>
      </w:r>
    </w:p>
    <w:p w14:paraId="30C3533A">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2．资产移交前，标的物的风险由甲方承担。资产移交后，标的物的风险随之转移，移交后标的物如果发生损毁、短缺、灭失等自然或者第三人损害等风险均由乙方承担。</w:t>
      </w:r>
    </w:p>
    <w:p w14:paraId="64B0DEEC">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第九条 违约责任条款</w:t>
      </w:r>
    </w:p>
    <w:p w14:paraId="1EA0604E">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乙方如未按本合同约定按期足额付款，甲方有权对乙方的逾期应付款追究违约责任，每逾期一日，乙方按需支付的转让价款的万分之五向甲方支付违约金。逾期超过15日，甲方书面催告后仍未履约的，甲方有权解除合同，乙方支付的保证金归甲方所有，甲方由此造成的全部损失均由乙方承担。</w:t>
      </w:r>
    </w:p>
    <w:p w14:paraId="23F935E5">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2．如果乙方有其他违约行为的，甲方亦有权解除合同，乙方支付的保证金归甲方所有，甲方由此造成的全部损失均由乙方承担。</w:t>
      </w:r>
    </w:p>
    <w:p w14:paraId="65C226CA">
      <w:pPr>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第十条 相关权利义务的承继</w:t>
      </w:r>
    </w:p>
    <w:p w14:paraId="2C0E11D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本协议签署后，协议双方均应遵守其在本协议中所作出的各项声明、保证与承诺，并保证本协议双方不会由于一方违反其声明、保证与承诺的行为而遭受任何损失。本协议签署后，任何一方出现违反本协议约定条款的行为，致使本协议无法履行或无法充分履行而给守约方造成经济损失的，违约方应对守约方承担损失赔偿责任。</w:t>
      </w:r>
    </w:p>
    <w:p w14:paraId="7DECC77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2．乙方按甲方要求支付转让价款及相关费用后，甲方应积极协助乙方办理资产的移交工作。</w:t>
      </w:r>
    </w:p>
    <w:p w14:paraId="7B5FDFEE">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第十一条 不可抗力</w:t>
      </w:r>
    </w:p>
    <w:p w14:paraId="298F2D3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本合同中所列明之不可抗力，是指本合同订立时不能遇见、不能避免、不能克服的客观情况。包括但不限于自然灾害，如台风、地震、洪水、冰雹等；政府行为，如征收、征用、政策变化等；社会异常事件，如罢工、骚乱、战争等三方面。</w:t>
      </w:r>
    </w:p>
    <w:p w14:paraId="3E27657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2．任何一方由于不可抗力且自身无过错造成的不能履行或部分不能履行本协议的义务将不视为违约，但应在条件允许下采取一切必要的救济措施，减少因不可抗力造成的损失。</w:t>
      </w:r>
    </w:p>
    <w:p w14:paraId="184156F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3．遇到有不可抗力的一方，应尽快将事件的情况以书面形式通知协议对方，并在事件发生后2日内，向协议对方提交不能履行或部分不能履行本协议义务以及需要延期履行的理由的报告。</w:t>
      </w:r>
    </w:p>
    <w:p w14:paraId="5F3CAE7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sectPr>
          <w:footerReference r:id="rId5" w:type="default"/>
          <w:type w:val="continuous"/>
          <w:pgSz w:w="11905" w:h="16840"/>
          <w:pgMar w:top="1440" w:right="1803" w:bottom="1440" w:left="1803" w:header="0" w:footer="782" w:gutter="0"/>
          <w:pgNumType w:fmt="decimal"/>
          <w:cols w:space="720" w:num="1"/>
          <w:rtlGutter w:val="0"/>
          <w:docGrid w:linePitch="0" w:charSpace="0"/>
        </w:sectPr>
      </w:pPr>
      <w:r>
        <w:rPr>
          <w:rFonts w:hint="eastAsia" w:ascii="仿宋_GB2312" w:hAnsi="仿宋_GB2312" w:eastAsia="仿宋_GB2312" w:cs="仿宋_GB2312"/>
          <w:color w:val="000000"/>
          <w:sz w:val="28"/>
          <w:szCs w:val="28"/>
        </w:rPr>
        <w:t>4．任何一方因受不可抗力事件影响而未能履行其在本协议项下的全部或部分义务时，该义务的履行在不可抗力时间持续期间应予终止。</w:t>
      </w:r>
    </w:p>
    <w:p w14:paraId="7CA7374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28"/>
          <w:szCs w:val="28"/>
        </w:rPr>
      </w:pPr>
      <w:r>
        <w:rPr>
          <w:rFonts w:hint="eastAsia" w:ascii="黑体" w:hAnsi="黑体" w:eastAsia="黑体" w:cs="黑体"/>
          <w:b/>
          <w:bCs/>
          <w:color w:val="000000"/>
          <w:sz w:val="28"/>
          <w:szCs w:val="28"/>
        </w:rPr>
        <w:t>第十二条 通知与送达</w:t>
      </w:r>
    </w:p>
    <w:p w14:paraId="144AF29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本合同双方发出的任何与本合同有关的通知或其他通讯往来均应以本合同所载的单位地址为准。任何通知均应以书面形式发出。直接送交的，以对方签收视为送达，任何一方无正当理由不得拒绝签收。如果送达日为非工作日，任何通知应视为在下一个工作日生效。一方联系地址或联系人在本合同中已有明确。发生变化的，应在变更之日起3日内书面通知对方，否则另一方依照原联系地址合同联系人发出的通知视为有效送达。</w:t>
      </w:r>
    </w:p>
    <w:p w14:paraId="1C541AEC">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第十三条 争议解决条款</w:t>
      </w:r>
    </w:p>
    <w:p w14:paraId="7DE3B6A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甲、乙双方在履行本合同中若发生争议，应协商解决；协商不成的，可向甲方所在地的人民法院提起诉讼。</w:t>
      </w:r>
    </w:p>
    <w:p w14:paraId="471CB69C">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第十四条 其他</w:t>
      </w:r>
    </w:p>
    <w:p w14:paraId="612D7DF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1．经甲、乙双方协商一致，在不违反有关法律、法规的前提下，订立的补充条款或补充协议，必须经本协议双方作成书面协议方能生效。</w:t>
      </w:r>
    </w:p>
    <w:p w14:paraId="4E5D87C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2．转让标的以现场实际情况为准，不排除转让标的有甲方未知事项及瑕疵的存在（包括但不限于已告知的瑕疵），乙方自愿按照转让标的的实际状况接受移交且自行承担相关风险，甲方对此不承担任何责任。</w:t>
      </w:r>
    </w:p>
    <w:p w14:paraId="74C96D15">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第十五条 生效条款</w:t>
      </w:r>
    </w:p>
    <w:p w14:paraId="725DDC1B">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1．本合同由甲乙双方签字盖章后生效。</w:t>
      </w:r>
    </w:p>
    <w:p w14:paraId="1071B2A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2．本合同一式3份，甲、乙双方各执1份，交易中心一份。均具有同等法律效力。</w:t>
      </w:r>
    </w:p>
    <w:p w14:paraId="0B8F173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28"/>
          <w:szCs w:val="28"/>
        </w:rPr>
        <w:sectPr>
          <w:footerReference r:id="rId6" w:type="default"/>
          <w:type w:val="continuous"/>
          <w:pgSz w:w="11905" w:h="16840"/>
          <w:pgMar w:top="1440" w:right="1803" w:bottom="1440" w:left="1803" w:header="0" w:footer="782" w:gutter="0"/>
          <w:pgNumType w:fmt="decimal"/>
          <w:cols w:space="720" w:num="1"/>
          <w:rtlGutter w:val="0"/>
          <w:docGrid w:linePitch="0" w:charSpace="0"/>
        </w:sectPr>
      </w:pPr>
      <w:r>
        <w:rPr>
          <w:rFonts w:hint="eastAsia" w:ascii="仿宋_GB2312" w:hAnsi="仿宋_GB2312" w:eastAsia="仿宋_GB2312" w:cs="仿宋_GB2312"/>
          <w:color w:val="000000"/>
          <w:sz w:val="28"/>
          <w:szCs w:val="28"/>
        </w:rPr>
        <w:t>3．本合同附件《资产移交清单》</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具有与本合同同等法律效力</w:t>
      </w:r>
      <w:r>
        <w:rPr>
          <w:rFonts w:hint="eastAsia" w:ascii="仿宋_GB2312" w:hAnsi="仿宋_GB2312" w:eastAsia="仿宋_GB2312" w:cs="仿宋_GB2312"/>
          <w:color w:val="000000"/>
          <w:sz w:val="28"/>
          <w:szCs w:val="28"/>
        </w:rPr>
        <w:t>。</w:t>
      </w:r>
    </w:p>
    <w:p w14:paraId="0AC88704">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color w:val="000000"/>
          <w:sz w:val="28"/>
          <w:szCs w:val="28"/>
        </w:rPr>
      </w:pPr>
    </w:p>
    <w:p w14:paraId="2BAB1412">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（以下无正文，为签章页）</w:t>
      </w:r>
    </w:p>
    <w:p w14:paraId="5FF8364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28"/>
          <w:szCs w:val="28"/>
        </w:rPr>
      </w:pPr>
    </w:p>
    <w:p w14:paraId="79A1B1F3">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甲方（公章）：</w:t>
      </w:r>
    </w:p>
    <w:p w14:paraId="32BDC5A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法定代表人或授权代表（签名）：</w:t>
      </w:r>
    </w:p>
    <w:p w14:paraId="7EA714C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28"/>
          <w:szCs w:val="28"/>
        </w:rPr>
      </w:pPr>
    </w:p>
    <w:p w14:paraId="5F0AA07B">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乙方（公章）：</w:t>
      </w:r>
    </w:p>
    <w:p w14:paraId="79294F80">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法定代表人或授权代表（签名）：</w:t>
      </w:r>
    </w:p>
    <w:p w14:paraId="69BC3CF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28"/>
          <w:szCs w:val="28"/>
        </w:rPr>
      </w:pPr>
    </w:p>
    <w:p w14:paraId="6C027FA0">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28"/>
          <w:szCs w:val="28"/>
        </w:rPr>
        <w:sectPr>
          <w:footerReference r:id="rId7" w:type="default"/>
          <w:type w:val="continuous"/>
          <w:pgSz w:w="11905" w:h="16840"/>
          <w:pgMar w:top="1417" w:right="1417" w:bottom="1417" w:left="1417" w:header="0" w:footer="0" w:gutter="0"/>
          <w:pgNumType w:fmt="decimal"/>
          <w:cols w:space="720" w:num="1"/>
          <w:rtlGutter w:val="0"/>
          <w:docGrid w:linePitch="0" w:charSpace="0"/>
        </w:sectPr>
      </w:pPr>
      <w:r>
        <w:rPr>
          <w:rFonts w:hint="eastAsia" w:ascii="仿宋_GB2312" w:hAnsi="仿宋_GB2312" w:eastAsia="仿宋_GB2312" w:cs="仿宋_GB2312"/>
          <w:color w:val="000000"/>
          <w:sz w:val="28"/>
          <w:szCs w:val="28"/>
        </w:rPr>
        <w:t>签订地址：</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签订时间：</w:t>
      </w:r>
    </w:p>
    <w:p w14:paraId="7C007575">
      <w:pPr>
        <w:keepNext w:val="0"/>
        <w:keepLines w:val="0"/>
        <w:pageBreakBefore w:val="0"/>
        <w:widowControl w:val="0"/>
        <w:kinsoku/>
        <w:wordWrap/>
        <w:overflowPunct/>
        <w:topLinePunct w:val="0"/>
        <w:autoSpaceDE/>
        <w:autoSpaceDN/>
        <w:bidi w:val="0"/>
        <w:adjustRightInd/>
        <w:snapToGrid/>
        <w:spacing w:before="320" w:after="360" w:line="560" w:lineRule="exact"/>
        <w:ind w:firstLine="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p>
    <w:p w14:paraId="3804CAF5">
      <w:pPr>
        <w:keepNext w:val="0"/>
        <w:keepLines w:val="0"/>
        <w:pageBreakBefore w:val="0"/>
        <w:widowControl w:val="0"/>
        <w:kinsoku/>
        <w:wordWrap/>
        <w:overflowPunct/>
        <w:topLinePunct w:val="0"/>
        <w:autoSpaceDE/>
        <w:autoSpaceDN/>
        <w:bidi w:val="0"/>
        <w:adjustRightInd/>
        <w:snapToGrid/>
        <w:spacing w:before="320" w:after="360" w:line="560" w:lineRule="exact"/>
        <w:ind w:firstLine="0"/>
        <w:jc w:val="both"/>
        <w:textAlignment w:val="auto"/>
        <w:rPr>
          <w:rFonts w:hint="eastAsia" w:ascii="仿宋_GB2312" w:hAnsi="仿宋_GB2312" w:eastAsia="仿宋_GB2312" w:cs="仿宋_GB2312"/>
          <w:color w:val="000000"/>
          <w:sz w:val="28"/>
          <w:szCs w:val="28"/>
          <w:lang w:val="en-US" w:eastAsia="zh-CN"/>
        </w:rPr>
      </w:pPr>
    </w:p>
    <w:p w14:paraId="60860044">
      <w:pPr>
        <w:keepNext w:val="0"/>
        <w:keepLines w:val="0"/>
        <w:pageBreakBefore w:val="0"/>
        <w:widowControl w:val="0"/>
        <w:kinsoku/>
        <w:wordWrap/>
        <w:overflowPunct/>
        <w:topLinePunct w:val="0"/>
        <w:autoSpaceDE/>
        <w:autoSpaceDN/>
        <w:bidi w:val="0"/>
        <w:adjustRightInd/>
        <w:snapToGrid/>
        <w:spacing w:before="320" w:after="360" w:line="560" w:lineRule="exact"/>
        <w:ind w:firstLine="0"/>
        <w:jc w:val="both"/>
        <w:textAlignment w:val="auto"/>
        <w:rPr>
          <w:rFonts w:hint="default" w:ascii="仿宋_GB2312" w:hAnsi="仿宋_GB2312" w:eastAsia="仿宋_GB2312" w:cs="仿宋_GB2312"/>
          <w:color w:val="000000"/>
          <w:sz w:val="28"/>
          <w:szCs w:val="28"/>
          <w:lang w:val="en-US" w:eastAsia="zh-CN"/>
        </w:rPr>
      </w:pPr>
    </w:p>
    <w:p w14:paraId="47B1BEAD">
      <w:pPr>
        <w:keepNext w:val="0"/>
        <w:keepLines w:val="0"/>
        <w:pageBreakBefore w:val="0"/>
        <w:widowControl w:val="0"/>
        <w:kinsoku/>
        <w:wordWrap/>
        <w:overflowPunct/>
        <w:topLinePunct w:val="0"/>
        <w:autoSpaceDE/>
        <w:autoSpaceDN/>
        <w:bidi w:val="0"/>
        <w:adjustRightInd/>
        <w:snapToGrid/>
        <w:spacing w:before="320" w:after="360" w:line="560" w:lineRule="exact"/>
        <w:ind w:firstLine="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附件：</w:t>
      </w:r>
    </w:p>
    <w:p w14:paraId="11366179">
      <w:pPr>
        <w:keepNext w:val="0"/>
        <w:keepLines w:val="0"/>
        <w:pageBreakBefore w:val="0"/>
        <w:widowControl w:val="0"/>
        <w:kinsoku/>
        <w:wordWrap/>
        <w:overflowPunct/>
        <w:topLinePunct w:val="0"/>
        <w:autoSpaceDE/>
        <w:autoSpaceDN/>
        <w:bidi w:val="0"/>
        <w:adjustRightInd/>
        <w:snapToGrid/>
        <w:spacing w:after="42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资产移交清单</w:t>
      </w:r>
    </w:p>
    <w:p w14:paraId="272F52F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rPr>
        <w:t>转让资产为位于</w:t>
      </w:r>
      <w:r>
        <w:rPr>
          <w:rFonts w:hint="eastAsia" w:ascii="仿宋_GB2312" w:hAnsi="仿宋_GB2312" w:eastAsia="仿宋_GB2312" w:cs="仿宋_GB2312"/>
          <w:color w:val="000000"/>
          <w:sz w:val="28"/>
          <w:szCs w:val="28"/>
          <w:u w:val="single"/>
          <w:lang w:val="en-US" w:eastAsia="zh-CN"/>
        </w:rPr>
        <w:t xml:space="preserve">                              </w:t>
      </w:r>
    </w:p>
    <w:p w14:paraId="301A298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，产权证号</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号</w:t>
      </w:r>
      <w:r>
        <w:rPr>
          <w:rFonts w:hint="eastAsia" w:ascii="仿宋_GB2312" w:hAnsi="仿宋_GB2312" w:eastAsia="仿宋_GB2312" w:cs="仿宋_GB2312"/>
          <w:color w:val="000000"/>
          <w:sz w:val="28"/>
          <w:szCs w:val="28"/>
        </w:rPr>
        <w:t>。移交资产分为房产、土地</w:t>
      </w:r>
      <w:r>
        <w:rPr>
          <w:rFonts w:hint="eastAsia" w:ascii="仿宋_GB2312" w:hAnsi="仿宋_GB2312" w:eastAsia="仿宋_GB2312" w:cs="仿宋_GB2312"/>
          <w:color w:val="000000"/>
          <w:sz w:val="28"/>
          <w:szCs w:val="28"/>
          <w:lang w:val="en-US" w:eastAsia="zh-CN"/>
        </w:rPr>
        <w:t>两</w:t>
      </w:r>
      <w:r>
        <w:rPr>
          <w:rFonts w:hint="eastAsia" w:ascii="仿宋_GB2312" w:hAnsi="仿宋_GB2312" w:eastAsia="仿宋_GB2312" w:cs="仿宋_GB2312"/>
          <w:color w:val="000000"/>
          <w:sz w:val="28"/>
          <w:szCs w:val="28"/>
        </w:rPr>
        <w:t>部分，具体清单如下：</w:t>
      </w:r>
    </w:p>
    <w:p w14:paraId="575DE1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房产清单</w:t>
      </w:r>
    </w:p>
    <w:p w14:paraId="248EBC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28"/>
          <w:szCs w:val="28"/>
          <w:lang w:eastAsia="zh-CN"/>
        </w:rPr>
      </w:pPr>
    </w:p>
    <w:p w14:paraId="350333A6">
      <w:pPr>
        <w:keepNext w:val="0"/>
        <w:keepLines w:val="0"/>
        <w:pageBreakBefore w:val="0"/>
        <w:widowControl w:val="0"/>
        <w:numPr>
          <w:ilvl w:val="0"/>
          <w:numId w:val="0"/>
        </w:numPr>
        <w:kinsoku/>
        <w:wordWrap/>
        <w:overflowPunct/>
        <w:topLinePunct w:val="0"/>
        <w:autoSpaceDE/>
        <w:autoSpaceDN/>
        <w:bidi w:val="0"/>
        <w:adjustRightInd/>
        <w:snapToGrid/>
        <w:spacing w:before="680" w:after="620" w:line="560" w:lineRule="exact"/>
        <w:ind w:left="640" w:leftChars="0"/>
        <w:jc w:val="both"/>
        <w:textAlignment w:val="auto"/>
        <w:rPr>
          <w:rFonts w:hint="eastAsia" w:ascii="仿宋_GB2312" w:hAnsi="仿宋_GB2312" w:eastAsia="仿宋_GB2312" w:cs="仿宋_GB2312"/>
          <w:color w:val="000000"/>
          <w:sz w:val="28"/>
          <w:szCs w:val="28"/>
          <w:lang w:val="en-US" w:eastAsia="zh-CN"/>
        </w:rPr>
      </w:pPr>
    </w:p>
    <w:p w14:paraId="43CBA91D">
      <w:pPr>
        <w:keepNext w:val="0"/>
        <w:keepLines w:val="0"/>
        <w:pageBreakBefore w:val="0"/>
        <w:widowControl w:val="0"/>
        <w:numPr>
          <w:ilvl w:val="0"/>
          <w:numId w:val="0"/>
        </w:numPr>
        <w:kinsoku/>
        <w:wordWrap/>
        <w:overflowPunct/>
        <w:topLinePunct w:val="0"/>
        <w:autoSpaceDE/>
        <w:autoSpaceDN/>
        <w:bidi w:val="0"/>
        <w:adjustRightInd/>
        <w:snapToGrid/>
        <w:spacing w:before="680" w:after="620" w:line="560" w:lineRule="exact"/>
        <w:ind w:left="640" w:leftChars="0"/>
        <w:jc w:val="both"/>
        <w:textAlignment w:val="auto"/>
        <w:rPr>
          <w:rFonts w:hint="eastAsia" w:ascii="仿宋_GB2312" w:hAnsi="仿宋_GB2312" w:eastAsia="仿宋_GB2312" w:cs="仿宋_GB2312"/>
          <w:color w:val="000000"/>
          <w:sz w:val="28"/>
          <w:szCs w:val="28"/>
          <w:lang w:val="en-US" w:eastAsia="zh-CN"/>
        </w:rPr>
      </w:pPr>
    </w:p>
    <w:p w14:paraId="49B60A9F">
      <w:pPr>
        <w:keepNext w:val="0"/>
        <w:keepLines w:val="0"/>
        <w:pageBreakBefore w:val="0"/>
        <w:widowControl w:val="0"/>
        <w:numPr>
          <w:ilvl w:val="0"/>
          <w:numId w:val="0"/>
        </w:numPr>
        <w:kinsoku/>
        <w:wordWrap/>
        <w:overflowPunct/>
        <w:topLinePunct w:val="0"/>
        <w:autoSpaceDE/>
        <w:autoSpaceDN/>
        <w:bidi w:val="0"/>
        <w:adjustRightInd/>
        <w:snapToGrid/>
        <w:spacing w:before="680" w:after="620" w:line="560" w:lineRule="exact"/>
        <w:ind w:left="640" w:leftChars="0"/>
        <w:jc w:val="both"/>
        <w:textAlignment w:val="auto"/>
        <w:rPr>
          <w:rFonts w:hint="eastAsia" w:ascii="仿宋_GB2312" w:hAnsi="仿宋_GB2312" w:eastAsia="仿宋_GB2312" w:cs="仿宋_GB2312"/>
          <w:color w:val="000000"/>
          <w:sz w:val="28"/>
          <w:szCs w:val="28"/>
          <w:lang w:val="en-US" w:eastAsia="zh-CN"/>
        </w:rPr>
      </w:pPr>
    </w:p>
    <w:p w14:paraId="5582A8F6">
      <w:pPr>
        <w:keepNext w:val="0"/>
        <w:keepLines w:val="0"/>
        <w:pageBreakBefore w:val="0"/>
        <w:widowControl w:val="0"/>
        <w:numPr>
          <w:ilvl w:val="0"/>
          <w:numId w:val="0"/>
        </w:numPr>
        <w:kinsoku/>
        <w:wordWrap/>
        <w:overflowPunct/>
        <w:topLinePunct w:val="0"/>
        <w:autoSpaceDE/>
        <w:autoSpaceDN/>
        <w:bidi w:val="0"/>
        <w:adjustRightInd/>
        <w:snapToGrid/>
        <w:spacing w:before="680" w:after="620" w:line="560" w:lineRule="exact"/>
        <w:ind w:left="640" w:leftChars="0"/>
        <w:jc w:val="both"/>
        <w:textAlignment w:val="auto"/>
        <w:rPr>
          <w:rFonts w:hint="eastAsia" w:ascii="仿宋_GB2312" w:hAnsi="仿宋_GB2312" w:eastAsia="仿宋_GB2312" w:cs="仿宋_GB2312"/>
          <w:color w:val="000000"/>
          <w:sz w:val="28"/>
          <w:szCs w:val="28"/>
          <w:lang w:val="en-US" w:eastAsia="zh-CN"/>
        </w:rPr>
      </w:pPr>
    </w:p>
    <w:p w14:paraId="2789E66F">
      <w:pPr>
        <w:keepNext w:val="0"/>
        <w:keepLines w:val="0"/>
        <w:pageBreakBefore w:val="0"/>
        <w:widowControl w:val="0"/>
        <w:numPr>
          <w:ilvl w:val="0"/>
          <w:numId w:val="0"/>
        </w:numPr>
        <w:kinsoku/>
        <w:wordWrap/>
        <w:overflowPunct/>
        <w:topLinePunct w:val="0"/>
        <w:autoSpaceDE/>
        <w:autoSpaceDN/>
        <w:bidi w:val="0"/>
        <w:adjustRightInd/>
        <w:snapToGrid/>
        <w:spacing w:before="680" w:after="620" w:line="560" w:lineRule="exact"/>
        <w:jc w:val="both"/>
        <w:textAlignment w:val="auto"/>
        <w:rPr>
          <w:rFonts w:hint="eastAsia" w:ascii="仿宋_GB2312" w:hAnsi="仿宋_GB2312" w:eastAsia="仿宋_GB2312" w:cs="仿宋_GB2312"/>
          <w:color w:val="000000"/>
          <w:sz w:val="28"/>
          <w:szCs w:val="28"/>
          <w:lang w:val="en-US" w:eastAsia="zh-CN"/>
        </w:rPr>
      </w:pPr>
    </w:p>
    <w:p w14:paraId="4FA7C24D">
      <w:pPr>
        <w:keepNext w:val="0"/>
        <w:keepLines w:val="0"/>
        <w:pageBreakBefore w:val="0"/>
        <w:widowControl w:val="0"/>
        <w:numPr>
          <w:ilvl w:val="0"/>
          <w:numId w:val="0"/>
        </w:numPr>
        <w:kinsoku/>
        <w:wordWrap/>
        <w:overflowPunct/>
        <w:topLinePunct w:val="0"/>
        <w:autoSpaceDE/>
        <w:autoSpaceDN/>
        <w:bidi w:val="0"/>
        <w:adjustRightInd/>
        <w:snapToGrid/>
        <w:spacing w:before="680" w:after="620" w:line="560" w:lineRule="exact"/>
        <w:ind w:left="640" w:leftChars="0"/>
        <w:jc w:val="both"/>
        <w:textAlignment w:val="auto"/>
        <w:rPr>
          <w:rFonts w:hint="eastAsia" w:ascii="仿宋_GB2312" w:hAnsi="仿宋_GB2312" w:eastAsia="仿宋_GB2312" w:cs="仿宋_GB2312"/>
          <w:color w:val="000000"/>
          <w:sz w:val="28"/>
          <w:szCs w:val="28"/>
          <w:lang w:val="en-US" w:eastAsia="zh-CN"/>
        </w:rPr>
      </w:pPr>
    </w:p>
    <w:p w14:paraId="582BD28D">
      <w:pPr>
        <w:keepNext w:val="0"/>
        <w:keepLines w:val="0"/>
        <w:pageBreakBefore w:val="0"/>
        <w:widowControl w:val="0"/>
        <w:numPr>
          <w:ilvl w:val="0"/>
          <w:numId w:val="0"/>
        </w:numPr>
        <w:kinsoku/>
        <w:wordWrap/>
        <w:overflowPunct/>
        <w:topLinePunct w:val="0"/>
        <w:autoSpaceDE/>
        <w:autoSpaceDN/>
        <w:bidi w:val="0"/>
        <w:adjustRightInd/>
        <w:snapToGrid/>
        <w:spacing w:before="680" w:after="620" w:line="560" w:lineRule="exact"/>
        <w:ind w:left="640" w:leftChars="0"/>
        <w:jc w:val="both"/>
        <w:textAlignment w:val="auto"/>
        <w:rPr>
          <w:rFonts w:hint="eastAsia" w:ascii="仿宋_GB2312" w:hAnsi="仿宋_GB2312" w:eastAsia="仿宋_GB2312" w:cs="仿宋_GB2312"/>
          <w:color w:val="000000"/>
          <w:sz w:val="28"/>
          <w:szCs w:val="28"/>
          <w:lang w:val="en-US" w:eastAsia="zh-CN"/>
        </w:rPr>
      </w:pPr>
    </w:p>
    <w:p w14:paraId="1EEFAEFE">
      <w:pPr>
        <w:keepNext w:val="0"/>
        <w:keepLines w:val="0"/>
        <w:pageBreakBefore w:val="0"/>
        <w:widowControl w:val="0"/>
        <w:numPr>
          <w:ilvl w:val="0"/>
          <w:numId w:val="0"/>
        </w:numPr>
        <w:kinsoku/>
        <w:wordWrap/>
        <w:overflowPunct/>
        <w:topLinePunct w:val="0"/>
        <w:autoSpaceDE/>
        <w:autoSpaceDN/>
        <w:bidi w:val="0"/>
        <w:adjustRightInd/>
        <w:snapToGrid/>
        <w:spacing w:before="680" w:after="620" w:line="560" w:lineRule="exact"/>
        <w:ind w:left="640" w:left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2.土地清单</w:t>
      </w:r>
    </w:p>
    <w:p w14:paraId="4251B44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5FC5F5E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1A7A4D5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146CE01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624ADE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1D14AD4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0B1A38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019D369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3482984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6C9B55A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03A458E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1E95746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3A9751F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66E6EA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5D9D71E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sz w:val="22"/>
          <w:szCs w:val="22"/>
          <w:lang w:val="en-US" w:eastAsia="zh-CN"/>
        </w:rPr>
      </w:pPr>
    </w:p>
    <w:p w14:paraId="4AAE1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备注：</w:t>
      </w:r>
    </w:p>
    <w:p w14:paraId="5DC12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1.上述转让标的除证载土地使用权面积外，共用宗地面积为   平方米，共用宗地为公共部分，公共宗地部分不得分割，乙方具有使用权。</w:t>
      </w:r>
    </w:p>
    <w:p w14:paraId="6EA8AA06">
      <w:pPr>
        <w:keepNext w:val="0"/>
        <w:keepLines w:val="0"/>
        <w:pageBreakBefore w:val="0"/>
        <w:widowControl w:val="0"/>
        <w:kinsoku/>
        <w:wordWrap/>
        <w:overflowPunct/>
        <w:topLinePunct w:val="0"/>
        <w:autoSpaceDE/>
        <w:autoSpaceDN/>
        <w:bidi w:val="0"/>
        <w:adjustRightInd/>
        <w:snapToGrid/>
        <w:spacing w:before="680" w:after="620" w:line="560" w:lineRule="exact"/>
        <w:ind w:firstLine="56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转让方（公章）：</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移交人签字：</w:t>
      </w:r>
    </w:p>
    <w:p w14:paraId="089A6C26">
      <w:pPr>
        <w:keepNext w:val="0"/>
        <w:keepLines w:val="0"/>
        <w:pageBreakBefore w:val="0"/>
        <w:widowControl w:val="0"/>
        <w:tabs>
          <w:tab w:val="left" w:pos="4880"/>
        </w:tabs>
        <w:kinsoku/>
        <w:wordWrap/>
        <w:overflowPunct/>
        <w:topLinePunct w:val="0"/>
        <w:autoSpaceDE/>
        <w:autoSpaceDN/>
        <w:bidi w:val="0"/>
        <w:adjustRightInd/>
        <w:snapToGrid/>
        <w:spacing w:after="6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受让方（公章）：</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接收人签字：</w:t>
      </w:r>
    </w:p>
    <w:p w14:paraId="080A88F6">
      <w:pPr>
        <w:keepNext w:val="0"/>
        <w:keepLines w:val="0"/>
        <w:pageBreakBefore w:val="0"/>
        <w:widowControl w:val="0"/>
        <w:tabs>
          <w:tab w:val="left" w:pos="4880"/>
        </w:tabs>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color w:val="000000"/>
          <w:sz w:val="28"/>
          <w:szCs w:val="28"/>
        </w:rPr>
      </w:pPr>
    </w:p>
    <w:p w14:paraId="73512515">
      <w:pPr>
        <w:keepNext w:val="0"/>
        <w:keepLines w:val="0"/>
        <w:pageBreakBefore w:val="0"/>
        <w:widowControl w:val="0"/>
        <w:tabs>
          <w:tab w:val="left" w:pos="4880"/>
        </w:tabs>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sectPr>
          <w:footerReference r:id="rId8" w:type="default"/>
          <w:type w:val="continuous"/>
          <w:pgSz w:w="11905" w:h="16840"/>
          <w:pgMar w:top="1440" w:right="1803" w:bottom="1440" w:left="1803" w:header="0" w:footer="782" w:gutter="0"/>
          <w:pgNumType w:fmt="decimal"/>
          <w:cols w:space="720" w:num="1"/>
          <w:rtlGutter w:val="0"/>
          <w:docGrid w:linePitch="0" w:charSpace="0"/>
        </w:sectPr>
      </w:pPr>
      <w:r>
        <w:rPr>
          <w:rFonts w:hint="eastAsia" w:ascii="仿宋_GB2312" w:hAnsi="仿宋_GB2312" w:eastAsia="仿宋_GB2312" w:cs="仿宋_GB2312"/>
          <w:color w:val="000000"/>
          <w:sz w:val="28"/>
          <w:szCs w:val="28"/>
        </w:rPr>
        <w:t>签收地址：</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签收时间：</w:t>
      </w:r>
    </w:p>
    <w:p w14:paraId="7B51D598">
      <w:pPr>
        <w:keepNext w:val="0"/>
        <w:keepLines w:val="0"/>
        <w:pageBreakBefore w:val="0"/>
        <w:widowControl w:val="0"/>
        <w:kinsoku/>
        <w:wordWrap/>
        <w:overflowPunct/>
        <w:topLinePunct w:val="0"/>
        <w:autoSpaceDE/>
        <w:autoSpaceDN/>
        <w:bidi w:val="0"/>
        <w:adjustRightInd/>
        <w:snapToGrid/>
        <w:spacing w:before="680" w:after="620" w:line="560" w:lineRule="exact"/>
        <w:jc w:val="both"/>
        <w:textAlignment w:val="auto"/>
        <w:rPr>
          <w:rFonts w:hint="eastAsia" w:ascii="仿宋_GB2312" w:hAnsi="仿宋_GB2312" w:eastAsia="仿宋_GB2312" w:cs="仿宋_GB2312"/>
          <w:color w:val="000000"/>
          <w:sz w:val="28"/>
          <w:szCs w:val="28"/>
        </w:rPr>
      </w:pPr>
    </w:p>
    <w:p w14:paraId="33E2A1FF">
      <w:pPr>
        <w:keepNext w:val="0"/>
        <w:keepLines w:val="0"/>
        <w:pageBreakBefore w:val="0"/>
        <w:widowControl w:val="0"/>
        <w:kinsoku/>
        <w:wordWrap/>
        <w:overflowPunct/>
        <w:topLinePunct w:val="0"/>
        <w:autoSpaceDE/>
        <w:autoSpaceDN/>
        <w:bidi w:val="0"/>
        <w:adjustRightInd/>
        <w:snapToGrid/>
        <w:spacing w:before="680" w:after="620" w:line="560" w:lineRule="exact"/>
        <w:jc w:val="both"/>
        <w:textAlignment w:val="auto"/>
        <w:rPr>
          <w:rFonts w:hint="eastAsia" w:ascii="仿宋_GB2312" w:hAnsi="仿宋_GB2312" w:eastAsia="仿宋_GB2312" w:cs="仿宋_GB2312"/>
          <w:color w:val="000000"/>
          <w:sz w:val="32"/>
          <w:szCs w:val="32"/>
        </w:rPr>
      </w:pPr>
    </w:p>
    <w:sectPr>
      <w:type w:val="continuous"/>
      <w:pgSz w:w="11905" w:h="16840"/>
      <w:pgMar w:top="1417" w:right="1417" w:bottom="1417" w:left="1417" w:header="0" w:footer="782" w:gutter="0"/>
      <w:pgNumType w:fmt="decimal"/>
      <w:cols w:equalWidth="0" w:num="1">
        <w:col w:w="876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5A70">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1F04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41F04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8F6B">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F4C13">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9F4C13">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85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D60E5">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CAD60E5">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E925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4B62D">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434B62D">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4C9DF">
    <w:pPr>
      <w:spacing w:line="260" w:lineRule="exact"/>
      <w:jc w:val="cente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454A0">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F454A0">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r>
      <w:rPr>
        <w:rFonts w:hint="eastAsia" w:ascii="宋体" w:hAnsi="宋体" w:eastAsia="宋体"/>
        <w:color w:val="000000"/>
        <w:sz w:val="20"/>
      </w:rPr>
      <w:t>第9页共10页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85F2">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9D8BE">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889D8BE">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zZDRkNWJjMDVmZjhhNzUwMmVhNDg3ZWQ1ZTQyMjMifQ=="/>
  </w:docVars>
  <w:rsids>
    <w:rsidRoot w:val="00BD0BC8"/>
    <w:rsid w:val="000D6051"/>
    <w:rsid w:val="009F0BE0"/>
    <w:rsid w:val="00AD032B"/>
    <w:rsid w:val="00BA6D97"/>
    <w:rsid w:val="00BD0BC8"/>
    <w:rsid w:val="020F183F"/>
    <w:rsid w:val="025C65B5"/>
    <w:rsid w:val="03D90444"/>
    <w:rsid w:val="09BC692F"/>
    <w:rsid w:val="0A454A85"/>
    <w:rsid w:val="0B3838EA"/>
    <w:rsid w:val="11785740"/>
    <w:rsid w:val="11E3705D"/>
    <w:rsid w:val="13844E86"/>
    <w:rsid w:val="14007F24"/>
    <w:rsid w:val="15EA6350"/>
    <w:rsid w:val="15F371FF"/>
    <w:rsid w:val="18594F54"/>
    <w:rsid w:val="19AF2B97"/>
    <w:rsid w:val="19FD7299"/>
    <w:rsid w:val="1ED116B2"/>
    <w:rsid w:val="22C9572A"/>
    <w:rsid w:val="23DA5DE6"/>
    <w:rsid w:val="240767B2"/>
    <w:rsid w:val="276F6846"/>
    <w:rsid w:val="2AD4533E"/>
    <w:rsid w:val="30540900"/>
    <w:rsid w:val="360311CD"/>
    <w:rsid w:val="36B9517E"/>
    <w:rsid w:val="3B4E2EEA"/>
    <w:rsid w:val="3BE65B42"/>
    <w:rsid w:val="3EE5027B"/>
    <w:rsid w:val="3F035D9A"/>
    <w:rsid w:val="3F804484"/>
    <w:rsid w:val="40C07270"/>
    <w:rsid w:val="46CB510E"/>
    <w:rsid w:val="478E6266"/>
    <w:rsid w:val="48480079"/>
    <w:rsid w:val="49DC5B65"/>
    <w:rsid w:val="4C091F95"/>
    <w:rsid w:val="51F9337C"/>
    <w:rsid w:val="55F9004D"/>
    <w:rsid w:val="56552AC6"/>
    <w:rsid w:val="59E051FD"/>
    <w:rsid w:val="5B5B74E5"/>
    <w:rsid w:val="5B694CCC"/>
    <w:rsid w:val="5B8B4B8A"/>
    <w:rsid w:val="5BD32871"/>
    <w:rsid w:val="5C8329BC"/>
    <w:rsid w:val="5DB944DA"/>
    <w:rsid w:val="5F2E21AD"/>
    <w:rsid w:val="62694B77"/>
    <w:rsid w:val="66EE120A"/>
    <w:rsid w:val="67526359"/>
    <w:rsid w:val="69DD0AC3"/>
    <w:rsid w:val="6AA25616"/>
    <w:rsid w:val="6ABE0C43"/>
    <w:rsid w:val="6C922B4F"/>
    <w:rsid w:val="6D0F2E9C"/>
    <w:rsid w:val="6DA73C10"/>
    <w:rsid w:val="73C21FEC"/>
    <w:rsid w:val="74E00C43"/>
    <w:rsid w:val="75073782"/>
    <w:rsid w:val="750E239F"/>
    <w:rsid w:val="78756096"/>
    <w:rsid w:val="79A74F98"/>
    <w:rsid w:val="7A9A2998"/>
    <w:rsid w:val="7B5C769D"/>
    <w:rsid w:val="7C2A56D8"/>
    <w:rsid w:val="7C9B1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3481</Words>
  <Characters>3485</Characters>
  <TotalTime>17</TotalTime>
  <ScaleCrop>false</ScaleCrop>
  <LinksUpToDate>false</LinksUpToDate>
  <CharactersWithSpaces>3845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2024-01-11T07:23:00Z</dcterms:created>
  <dc:creator>INTSIG</dc:creator>
  <dc:description>Intsig Word Converter</dc:description>
  <cp:lastModifiedBy>A</cp:lastModifiedBy>
  <cp:lastPrinted>2024-01-18T03:24:00Z</cp:lastPrinted>
  <dcterms:modified xsi:type="dcterms:W3CDTF">2025-10-29T07:03:30Z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F98CF5FEF2334E2D9AEC9F31CAC5BF5B_13</vt:lpwstr>
  </property>
  <property fmtid="{D5CDD505-2E9C-101B-9397-08002B2CF9AE}" pid="4" name="KSOTemplateDocerSaveRecord">
    <vt:lpwstr>eyJoZGlkIjoiNDRhMmE2ODgwZjI3YjVlZGU2MTg4YjRlZjE1NmI3MTUiLCJ1c2VySWQiOiIxNDgwMjgzNDg2In0=</vt:lpwstr>
  </property>
</Properties>
</file>